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F4" w:rsidRDefault="004574F4" w:rsidP="004574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МУП «Чистый город» сообщает, что </w:t>
      </w:r>
      <w:proofErr w:type="gramStart"/>
      <w:r>
        <w:rPr>
          <w:rFonts w:ascii="Times New Roman" w:hAnsi="Times New Roman"/>
          <w:sz w:val="24"/>
          <w:szCs w:val="24"/>
        </w:rPr>
        <w:t>согласно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Пролетарского района Ростовской области №933 от 19.08.2014года «об установлении тарифов на услуги МУП «Чистый город», установлены и введены в действие тарифы на услуги, оказываемые МУП «Чистый город» с 01 сентября 2014года: </w:t>
      </w:r>
    </w:p>
    <w:p w:rsidR="004574F4" w:rsidRDefault="004574F4" w:rsidP="004574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74F4" w:rsidRDefault="004574F4" w:rsidP="004574F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Услуга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змерения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Тариф (руб.)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>Стоимость работы автомашины ГАЗ-САЗ 35071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277,00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>Стоимость работы бензопилы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130,00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>Стоимость работы автогрейдера ДЗ-122Б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1000,00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>Стоимость работы экскаватора ЭО 2626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568,00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>Стоимость работы погрузчика на базе трактора МТЗ-82.1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500,00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 xml:space="preserve">Стоимость работы </w:t>
            </w:r>
            <w:proofErr w:type="spellStart"/>
            <w:r>
              <w:t>бензотриммера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125,00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>Стоимость работы погрузчика ЗТМ 216А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564,00</w:t>
            </w:r>
          </w:p>
        </w:tc>
      </w:tr>
      <w:tr w:rsidR="004574F4" w:rsidTr="004574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</w:pPr>
            <w:r>
              <w:t>Стоимость работы автоподъемника АП 18.09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4" w:rsidRDefault="004574F4">
            <w:pPr>
              <w:spacing w:after="0" w:line="240" w:lineRule="auto"/>
              <w:jc w:val="center"/>
            </w:pPr>
            <w:r>
              <w:t>1600,00</w:t>
            </w:r>
          </w:p>
        </w:tc>
      </w:tr>
    </w:tbl>
    <w:p w:rsidR="00173F8C" w:rsidRDefault="00173F8C">
      <w:bookmarkStart w:id="0" w:name="_GoBack"/>
      <w:bookmarkEnd w:id="0"/>
    </w:p>
    <w:sectPr w:rsidR="0017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83"/>
    <w:rsid w:val="00173F8C"/>
    <w:rsid w:val="00373B83"/>
    <w:rsid w:val="004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4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4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МУП Чистый город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2014-08-27T07:47:00Z</dcterms:created>
  <dcterms:modified xsi:type="dcterms:W3CDTF">2014-08-27T07:48:00Z</dcterms:modified>
</cp:coreProperties>
</file>